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01255">
      <w:pPr>
        <w:jc w:val="center"/>
        <w:rPr>
          <w:rFonts w:hint="eastAsia" w:ascii="方正小标宋简体" w:hAnsi="方正小标宋简体" w:eastAsia="方正小标宋简体" w:cs="方正小标宋简体"/>
          <w:b/>
          <w:bCs/>
          <w:sz w:val="36"/>
          <w:szCs w:val="36"/>
          <w:lang w:val="en-US" w:eastAsia="zh-CN"/>
        </w:rPr>
      </w:pPr>
      <w:bookmarkStart w:id="0" w:name="_GoBack"/>
      <w:bookmarkEnd w:id="0"/>
      <w:r>
        <w:rPr>
          <w:rFonts w:hint="eastAsia" w:ascii="方正小标宋简体" w:hAnsi="方正小标宋简体" w:eastAsia="方正小标宋简体" w:cs="方正小标宋简体"/>
          <w:b/>
          <w:bCs/>
          <w:sz w:val="36"/>
          <w:szCs w:val="36"/>
        </w:rPr>
        <w:t>关于</w:t>
      </w:r>
      <w:r>
        <w:rPr>
          <w:rFonts w:hint="eastAsia" w:ascii="方正小标宋简体" w:hAnsi="方正小标宋简体" w:eastAsia="方正小标宋简体" w:cs="方正小标宋简体"/>
          <w:b/>
          <w:bCs/>
          <w:sz w:val="36"/>
          <w:szCs w:val="36"/>
          <w:lang w:val="en-US" w:eastAsia="zh-CN"/>
        </w:rPr>
        <w:t>在</w:t>
      </w:r>
      <w:r>
        <w:rPr>
          <w:rFonts w:hint="eastAsia" w:ascii="方正小标宋简体" w:hAnsi="方正小标宋简体" w:eastAsia="方正小标宋简体" w:cs="方正小标宋简体"/>
          <w:b/>
          <w:bCs/>
          <w:sz w:val="36"/>
          <w:szCs w:val="36"/>
        </w:rPr>
        <w:t>全</w:t>
      </w:r>
      <w:r>
        <w:rPr>
          <w:rFonts w:hint="eastAsia" w:ascii="方正小标宋简体" w:hAnsi="方正小标宋简体" w:eastAsia="方正小标宋简体" w:cs="方正小标宋简体"/>
          <w:b/>
          <w:bCs/>
          <w:sz w:val="36"/>
          <w:szCs w:val="36"/>
          <w:lang w:val="en-US" w:eastAsia="zh-CN"/>
        </w:rPr>
        <w:t>校领导干部中</w:t>
      </w:r>
      <w:r>
        <w:rPr>
          <w:rFonts w:hint="eastAsia" w:ascii="方正小标宋简体" w:hAnsi="方正小标宋简体" w:eastAsia="方正小标宋简体" w:cs="方正小标宋简体"/>
          <w:b/>
          <w:bCs/>
          <w:sz w:val="36"/>
          <w:szCs w:val="36"/>
        </w:rPr>
        <w:t>开展</w:t>
      </w:r>
      <w:r>
        <w:rPr>
          <w:rFonts w:hint="eastAsia" w:ascii="方正小标宋简体" w:hAnsi="方正小标宋简体" w:eastAsia="方正小标宋简体" w:cs="方正小标宋简体"/>
          <w:b/>
          <w:bCs/>
          <w:sz w:val="36"/>
          <w:szCs w:val="36"/>
          <w:lang w:val="en-US" w:eastAsia="zh-CN"/>
        </w:rPr>
        <w:t>党内法规和国家法律</w:t>
      </w:r>
    </w:p>
    <w:p w14:paraId="7B25C456">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学习</w:t>
      </w:r>
      <w:r>
        <w:rPr>
          <w:rFonts w:hint="eastAsia" w:ascii="方正小标宋简体" w:hAnsi="方正小标宋简体" w:eastAsia="方正小标宋简体" w:cs="方正小标宋简体"/>
          <w:b/>
          <w:bCs/>
          <w:sz w:val="36"/>
          <w:szCs w:val="36"/>
          <w:lang w:val="en-US" w:eastAsia="zh-CN"/>
        </w:rPr>
        <w:t>的</w:t>
      </w:r>
      <w:r>
        <w:rPr>
          <w:rFonts w:hint="eastAsia" w:ascii="方正小标宋简体" w:hAnsi="方正小标宋简体" w:eastAsia="方正小标宋简体" w:cs="方正小标宋简体"/>
          <w:b/>
          <w:bCs/>
          <w:sz w:val="36"/>
          <w:szCs w:val="36"/>
        </w:rPr>
        <w:t>实施方案</w:t>
      </w:r>
    </w:p>
    <w:p w14:paraId="3D035AAA">
      <w:pPr>
        <w:keepNext w:val="0"/>
        <w:keepLines w:val="0"/>
        <w:pageBreakBefore w:val="0"/>
        <w:kinsoku/>
        <w:wordWrap/>
        <w:overflowPunct/>
        <w:topLinePunct w:val="0"/>
        <w:autoSpaceDE/>
        <w:autoSpaceDN/>
        <w:bidi w:val="0"/>
        <w:adjustRightInd/>
        <w:snapToGrid/>
        <w:spacing w:line="576" w:lineRule="exact"/>
        <w:ind w:firstLine="720" w:firstLineChars="200"/>
        <w:jc w:val="both"/>
        <w:textAlignment w:val="auto"/>
        <w:rPr>
          <w:rFonts w:hint="eastAsia"/>
          <w:sz w:val="36"/>
          <w:szCs w:val="36"/>
        </w:rPr>
      </w:pPr>
    </w:p>
    <w:p w14:paraId="27D921F2">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sz w:val="32"/>
          <w:szCs w:val="32"/>
          <w:lang w:val="en-US"/>
        </w:rPr>
      </w:pPr>
      <w:r>
        <w:rPr>
          <w:rFonts w:hint="eastAsia" w:ascii="仿宋_GB2312" w:hAnsi="仿宋_GB2312" w:eastAsia="仿宋_GB2312" w:cs="仿宋_GB2312"/>
          <w:color w:val="000000"/>
          <w:kern w:val="0"/>
          <w:sz w:val="32"/>
          <w:szCs w:val="32"/>
          <w:lang w:val="en-US" w:eastAsia="zh-CN" w:bidi="ar"/>
        </w:rPr>
        <w:t>为深入贯彻落实党的二十届三中全会精神，深入学习习近平法治思想，推动党员领导干部和广大教职员工自觉遵守党规国法，提高运用法治思维履职尽责能力，根据</w:t>
      </w:r>
      <w:r>
        <w:rPr>
          <w:rFonts w:ascii="仿宋_GB2312" w:hAnsi="仿宋_GB2312" w:eastAsia="仿宋_GB2312" w:cs="仿宋_GB2312"/>
          <w:color w:val="000000"/>
          <w:kern w:val="0"/>
          <w:sz w:val="32"/>
          <w:szCs w:val="32"/>
          <w:lang w:val="en-US" w:eastAsia="zh-CN" w:bidi="ar"/>
        </w:rPr>
        <w:t>《中共吉林省委全面依法治省委员会印发</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关于进一步加强领导班子和领导干部学法用法的若干措施</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的通知》</w:t>
      </w:r>
      <w:r>
        <w:rPr>
          <w:rFonts w:hint="eastAsia" w:ascii="仿宋_GB2312" w:hAnsi="仿宋_GB2312" w:eastAsia="仿宋_GB2312" w:cs="仿宋_GB2312"/>
          <w:color w:val="000000"/>
          <w:kern w:val="0"/>
          <w:sz w:val="32"/>
          <w:szCs w:val="32"/>
          <w:lang w:val="en-US" w:eastAsia="zh-CN" w:bidi="ar"/>
        </w:rPr>
        <w:t>精神，</w:t>
      </w:r>
      <w:r>
        <w:rPr>
          <w:rFonts w:hint="eastAsia" w:ascii="仿宋" w:hAnsi="仿宋" w:eastAsia="仿宋" w:cs="仿宋"/>
          <w:kern w:val="0"/>
          <w:sz w:val="32"/>
          <w:szCs w:val="32"/>
          <w:lang w:val="en-US" w:eastAsia="zh-CN" w:bidi="ar"/>
        </w:rPr>
        <w:t>结合学校工作实际，制定本</w:t>
      </w:r>
      <w:r>
        <w:rPr>
          <w:rFonts w:hint="eastAsia" w:ascii="仿宋" w:hAnsi="仿宋" w:eastAsia="仿宋" w:cs="仿宋"/>
          <w:sz w:val="32"/>
          <w:szCs w:val="32"/>
        </w:rPr>
        <w:t>实施</w:t>
      </w:r>
      <w:r>
        <w:rPr>
          <w:rFonts w:hint="eastAsia" w:ascii="仿宋" w:hAnsi="仿宋" w:eastAsia="仿宋" w:cs="仿宋"/>
          <w:kern w:val="0"/>
          <w:sz w:val="32"/>
          <w:szCs w:val="32"/>
          <w:lang w:val="en-US" w:eastAsia="zh-CN" w:bidi="ar"/>
        </w:rPr>
        <w:t>方案。</w:t>
      </w:r>
    </w:p>
    <w:p w14:paraId="06169B6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一、学习内容</w:t>
      </w:r>
    </w:p>
    <w:p w14:paraId="0F3F934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1.首学任务清单。</w:t>
      </w:r>
      <w:r>
        <w:rPr>
          <w:rFonts w:hint="eastAsia" w:ascii="仿宋_GB2312" w:hAnsi="仿宋_GB2312" w:eastAsia="仿宋_GB2312" w:cs="仿宋_GB2312"/>
          <w:color w:val="auto"/>
          <w:kern w:val="0"/>
          <w:sz w:val="32"/>
          <w:szCs w:val="32"/>
          <w:highlight w:val="none"/>
          <w:lang w:val="en-US" w:eastAsia="zh-CN" w:bidi="ar"/>
        </w:rPr>
        <w:t>学习习近平法治思想等重要书目，及时跟进学习习近平总书记有关最新重要讲话重要指示批示精神。</w:t>
      </w:r>
    </w:p>
    <w:p w14:paraId="3F69C97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2.必学任务清单。</w:t>
      </w:r>
      <w:r>
        <w:rPr>
          <w:rFonts w:hint="eastAsia" w:ascii="仿宋_GB2312" w:hAnsi="仿宋_GB2312" w:eastAsia="仿宋_GB2312" w:cs="仿宋_GB2312"/>
          <w:color w:val="auto"/>
          <w:kern w:val="0"/>
          <w:sz w:val="32"/>
          <w:szCs w:val="32"/>
          <w:highlight w:val="none"/>
          <w:lang w:val="en-US" w:eastAsia="zh-CN" w:bidi="ar"/>
        </w:rPr>
        <w:t>学习党章和党的组织、党的领导、党的自身建设等方面的党内法规。</w:t>
      </w:r>
    </w:p>
    <w:p w14:paraId="3062A10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3.选学任务清单。</w:t>
      </w:r>
      <w:r>
        <w:rPr>
          <w:rFonts w:hint="eastAsia" w:ascii="仿宋_GB2312" w:hAnsi="仿宋_GB2312" w:eastAsia="仿宋_GB2312" w:cs="仿宋_GB2312"/>
          <w:color w:val="auto"/>
          <w:kern w:val="0"/>
          <w:sz w:val="32"/>
          <w:szCs w:val="32"/>
          <w:highlight w:val="none"/>
          <w:lang w:val="en-US" w:eastAsia="zh-CN" w:bidi="ar"/>
        </w:rPr>
        <w:t>根据工作需要，认真学习与履职密切相关的党内法规和国家法律。</w:t>
      </w:r>
    </w:p>
    <w:p w14:paraId="30343FE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以上学习内容请参照《吉林省教育系统领导干部应知应会党内法规和国家法律“个性清单”》（见附件）</w:t>
      </w:r>
    </w:p>
    <w:p w14:paraId="6BAA26B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二、具体措施</w:t>
      </w:r>
    </w:p>
    <w:p w14:paraId="4FCAB96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1.加强理论学习中心组学习</w:t>
      </w:r>
    </w:p>
    <w:p w14:paraId="4026635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宋体" w:hAnsi="宋体" w:eastAsia="宋体" w:cs="宋体"/>
          <w:i w:val="0"/>
          <w:iCs w:val="0"/>
          <w:caps w:val="0"/>
          <w:color w:val="333333"/>
          <w:spacing w:val="0"/>
          <w:sz w:val="32"/>
          <w:szCs w:val="32"/>
          <w:highlight w:val="yellow"/>
          <w:u w:val="none"/>
          <w:shd w:val="clear" w:fill="FEFEFE"/>
        </w:rPr>
      </w:pPr>
      <w:r>
        <w:rPr>
          <w:rFonts w:hint="eastAsia" w:ascii="仿宋_GB2312" w:hAnsi="仿宋_GB2312" w:eastAsia="仿宋_GB2312" w:cs="仿宋_GB2312"/>
          <w:color w:val="000000"/>
          <w:kern w:val="0"/>
          <w:sz w:val="32"/>
          <w:szCs w:val="32"/>
          <w:lang w:val="en-US" w:eastAsia="zh-CN" w:bidi="ar"/>
        </w:rPr>
        <w:t>充分发挥领导干部“关键少数”带头作用，把应知应会党内法规和国家法律纳入党委（党总支）理论学习中心组学习内容，列入学习计划，采取读书班、集中领学、专题研究、案例分析等形式开展学法。</w:t>
      </w:r>
    </w:p>
    <w:p w14:paraId="544C63F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责任单位：党委宣传部、各基层党组织</w:t>
      </w:r>
    </w:p>
    <w:p w14:paraId="24B32DF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2.强化领导干部清单学习教育培训</w:t>
      </w:r>
    </w:p>
    <w:p w14:paraId="35DE72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将应知应会党内法规和国家法律学习列入干部教育培训计划，通过开展教育讲坛、邀请专家进行法治讲座、学习研讨交流等形式，保证学习质效，推动各级领导干部学习党内法规和国家法律走深走实。</w:t>
      </w:r>
    </w:p>
    <w:p w14:paraId="4455E20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责任单位：党委组织部、教师教学发展中心</w:t>
      </w:r>
    </w:p>
    <w:p w14:paraId="4033EBE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3.认真开展领导干部带头个人自学</w:t>
      </w:r>
    </w:p>
    <w:p w14:paraId="01F27DA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学校领导班子成员和各级领导干部要带头自学，对照学习任务清单，认真学习教育类党内法规、教育类法律、教育类地方性法规，学习与履职密切相关的党内法规和国家法律，不断提升依法治教、依法办学、依法治校的能力水平，以高水平法治建设保障学校一流特色高水平应用型大学建设工作高质量发展。</w:t>
      </w:r>
    </w:p>
    <w:p w14:paraId="18269BC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责任单位：党委（校长）办公室、各基层党组织</w:t>
      </w:r>
    </w:p>
    <w:p w14:paraId="75E4ACD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4.开展法治宣传教育</w:t>
      </w:r>
    </w:p>
    <w:p w14:paraId="18F3501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将应知应会党内法规和国家法律作为法治教育重要内容，推进“八五”普法宣传，充分利用校园门户网站、官方新媒体、电子显示屏、宣传栏等各类宣传载体，深入学习宣传习近平法治思想，加强对党内法规和国家法律等法律知识，尤其是与推动学校高质量发展密切相关的法律法规的宣传力度，营造良好的法治宣传氛围。</w:t>
      </w:r>
    </w:p>
    <w:p w14:paraId="2D6C2DD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责任单位：党委（校长）办公室、党委宣传部、各基层党组织</w:t>
      </w:r>
    </w:p>
    <w:p w14:paraId="4AA6A5D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5.强化重大事项决策法律咨询意识</w:t>
      </w:r>
    </w:p>
    <w:p w14:paraId="3E40442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各级领导干部要增强依法决策、依法管理的自觉性，在重大事项决策前应进行法律咨询和论证，完善法律顾问制度，充分发挥法律顾问在决策中的参谋作用。</w:t>
      </w:r>
    </w:p>
    <w:p w14:paraId="7FFFDA3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lang w:val="en-US" w:eastAsia="zh-CN" w:bidi="ar"/>
        </w:rPr>
        <w:t>责任单位：党委（校长）办公室、各单位</w:t>
      </w:r>
    </w:p>
    <w:p w14:paraId="3B4549F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三、工作要求</w:t>
      </w:r>
    </w:p>
    <w:p w14:paraId="4BC2D8B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1.提高思想认识。</w:t>
      </w:r>
      <w:r>
        <w:rPr>
          <w:rFonts w:hint="eastAsia" w:ascii="仿宋_GB2312" w:hAnsi="仿宋_GB2312" w:eastAsia="仿宋_GB2312" w:cs="仿宋_GB2312"/>
          <w:color w:val="auto"/>
          <w:kern w:val="0"/>
          <w:sz w:val="32"/>
          <w:szCs w:val="32"/>
          <w:lang w:val="en-US" w:eastAsia="zh-CN" w:bidi="ar"/>
        </w:rPr>
        <w:t>学校领导班子成员和各级领导干部要带头把党内法规和国家法律学习作为重要政治任务来抓，深入学习领会习近平法治思想，不断深刻领悟“两个确立”的决定性意义，做到“两个维护”。</w:t>
      </w:r>
    </w:p>
    <w:p w14:paraId="0A248D7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2.强化组织领导。</w:t>
      </w:r>
      <w:r>
        <w:rPr>
          <w:rFonts w:hint="eastAsia" w:ascii="仿宋_GB2312" w:hAnsi="仿宋_GB2312" w:eastAsia="仿宋_GB2312" w:cs="仿宋_GB2312"/>
          <w:b w:val="0"/>
          <w:bCs w:val="0"/>
          <w:color w:val="auto"/>
          <w:kern w:val="0"/>
          <w:sz w:val="32"/>
          <w:szCs w:val="32"/>
          <w:lang w:val="en-US" w:eastAsia="zh-CN" w:bidi="ar"/>
        </w:rPr>
        <w:t>各单位要</w:t>
      </w:r>
      <w:r>
        <w:rPr>
          <w:rFonts w:hint="eastAsia" w:ascii="仿宋_GB2312" w:hAnsi="仿宋_GB2312" w:eastAsia="仿宋_GB2312" w:cs="仿宋_GB2312"/>
          <w:color w:val="auto"/>
          <w:kern w:val="0"/>
          <w:sz w:val="32"/>
          <w:szCs w:val="32"/>
          <w:lang w:val="en-US" w:eastAsia="zh-CN" w:bidi="ar"/>
        </w:rPr>
        <w:t>认真落实主体责任，加强工作领导，周密安排部署，精心组织实施，切实抓好领导干部应知应会党内法规和国家法律清单制度的执行落实。</w:t>
      </w:r>
    </w:p>
    <w:p w14:paraId="33A3EAC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3.确保学习实效。</w:t>
      </w:r>
      <w:r>
        <w:rPr>
          <w:rFonts w:hint="eastAsia" w:ascii="仿宋_GB2312" w:hAnsi="仿宋_GB2312" w:eastAsia="仿宋_GB2312" w:cs="仿宋_GB2312"/>
          <w:color w:val="auto"/>
          <w:kern w:val="0"/>
          <w:sz w:val="32"/>
          <w:szCs w:val="32"/>
          <w:lang w:val="en-US" w:eastAsia="zh-CN" w:bidi="ar"/>
        </w:rPr>
        <w:t>各单位主要负责人及班子成员要带头学习，积极参与，作出表率，学习过程中要结合实际，将党内法规、法律法规的学习与本单位重点工作相结合，使其成为促进中心工作的有效举措，使学习成果转化为依法决策、依法办事的自觉行动。</w:t>
      </w:r>
    </w:p>
    <w:p w14:paraId="58055E8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附件：吉林省教育系统领导干部应知应会党内法规和国家法律“个性清单”</w:t>
      </w:r>
    </w:p>
    <w:p w14:paraId="61CE420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党委（校长）办公室</w:t>
      </w:r>
    </w:p>
    <w:p w14:paraId="009F3E2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2024年9月9日</w:t>
      </w:r>
    </w:p>
    <w:p w14:paraId="1BAF37D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28438482">
      <w:pPr>
        <w:spacing w:before="100" w:line="212" w:lineRule="auto"/>
        <w:ind w:left="16"/>
        <w:rPr>
          <w:rFonts w:hint="eastAsia" w:ascii="黑体" w:hAnsi="黑体" w:eastAsia="黑体" w:cs="黑体"/>
          <w:color w:val="000000"/>
          <w:kern w:val="0"/>
          <w:sz w:val="36"/>
          <w:szCs w:val="36"/>
          <w:lang w:val="en-US" w:eastAsia="zh-CN" w:bidi="ar"/>
        </w:rPr>
      </w:pPr>
      <w:r>
        <w:rPr>
          <w:rFonts w:hint="eastAsia" w:ascii="黑体" w:hAnsi="黑体" w:eastAsia="黑体" w:cs="黑体"/>
          <w:spacing w:val="-6"/>
          <w:sz w:val="36"/>
          <w:szCs w:val="36"/>
        </w:rPr>
        <w:t>附件</w:t>
      </w:r>
    </w:p>
    <w:p w14:paraId="5E09F58D">
      <w:pPr>
        <w:ind w:firstLine="1080" w:firstLineChars="300"/>
        <w:rPr>
          <w:rFonts w:hint="eastAsia" w:ascii="黑体" w:hAnsi="黑体" w:eastAsia="黑体" w:cs="黑体"/>
          <w:sz w:val="36"/>
          <w:szCs w:val="36"/>
        </w:rPr>
      </w:pPr>
      <w:r>
        <w:rPr>
          <w:rFonts w:hint="eastAsia" w:ascii="黑体" w:hAnsi="黑体" w:eastAsia="黑体" w:cs="黑体"/>
          <w:sz w:val="36"/>
          <w:szCs w:val="36"/>
        </w:rPr>
        <w:t>吉林省教育系统领导干部应知应会党内法规</w:t>
      </w:r>
    </w:p>
    <w:p w14:paraId="4CE9483E">
      <w:pPr>
        <w:ind w:firstLine="2520" w:firstLineChars="700"/>
        <w:rPr>
          <w:rFonts w:hint="eastAsia" w:ascii="黑体" w:hAnsi="黑体" w:eastAsia="黑体" w:cs="黑体"/>
          <w:sz w:val="36"/>
          <w:szCs w:val="36"/>
        </w:rPr>
      </w:pPr>
      <w:r>
        <w:rPr>
          <w:rFonts w:hint="eastAsia" w:ascii="黑体" w:hAnsi="黑体" w:eastAsia="黑体" w:cs="黑体"/>
          <w:sz w:val="36"/>
          <w:szCs w:val="36"/>
        </w:rPr>
        <w:t>和国家法律“个性清单”</w:t>
      </w:r>
    </w:p>
    <w:p w14:paraId="1FB45140">
      <w:pPr>
        <w:spacing w:line="397" w:lineRule="auto"/>
        <w:rPr>
          <w:rFonts w:ascii="Arial"/>
          <w:sz w:val="21"/>
        </w:rPr>
      </w:pPr>
    </w:p>
    <w:p w14:paraId="0A6EDC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习近平法治思想</w:t>
      </w:r>
    </w:p>
    <w:p w14:paraId="6CD803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习近平总书记《论坚持全面依法治国》</w:t>
      </w:r>
    </w:p>
    <w:p w14:paraId="48012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习近平关于全面依法治国论述摘编》</w:t>
      </w:r>
    </w:p>
    <w:p w14:paraId="357B03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习近平关于依规治党论述摘编</w:t>
      </w:r>
    </w:p>
    <w:p w14:paraId="4997BF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 习近平法治思想学习纲要</w:t>
      </w:r>
    </w:p>
    <w:p w14:paraId="1C01F8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 习近平法治思想学习问答</w:t>
      </w:r>
    </w:p>
    <w:p w14:paraId="61D812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 党中央关于习近平法治思想的其他重要专著、专论</w:t>
      </w:r>
    </w:p>
    <w:p w14:paraId="043024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二、教育类党内法规</w:t>
      </w:r>
    </w:p>
    <w:p w14:paraId="3C3E7F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中国共产党普通高等学校基层组织工作条例</w:t>
      </w:r>
    </w:p>
    <w:p w14:paraId="3CA1E8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高等学校领导人员管理暂行办法</w:t>
      </w:r>
    </w:p>
    <w:p w14:paraId="3EABC9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中小学校领导人员管理暂行办法</w:t>
      </w:r>
    </w:p>
    <w:p w14:paraId="7A445F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 其他有关党内法规</w:t>
      </w:r>
    </w:p>
    <w:p w14:paraId="707A35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三、教育类地方性党内法规</w:t>
      </w:r>
    </w:p>
    <w:p w14:paraId="1C2F77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吉林省关于建立中小学校党组织领导的校长负责制的实 施办法（试行）</w:t>
      </w:r>
    </w:p>
    <w:p w14:paraId="4FF3D1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其他有关地方性党内法规</w:t>
      </w:r>
    </w:p>
    <w:p w14:paraId="2FAE7F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四、教育类法律</w:t>
      </w:r>
    </w:p>
    <w:p w14:paraId="0E55D6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中华人民共和国教育法</w:t>
      </w:r>
    </w:p>
    <w:p w14:paraId="0A484D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中华人民共和国义务教育法</w:t>
      </w:r>
    </w:p>
    <w:p w14:paraId="7F73C1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中华人民共和国高等教育法</w:t>
      </w:r>
    </w:p>
    <w:p w14:paraId="3BBE39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 中华人民共和国职业教育法</w:t>
      </w:r>
    </w:p>
    <w:p w14:paraId="44E7D8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 中华人民共和国教师法</w:t>
      </w:r>
    </w:p>
    <w:p w14:paraId="2E1E56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 中华人民共和国学位法</w:t>
      </w:r>
    </w:p>
    <w:p w14:paraId="6EE8A7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 中华人民共和国民办教育促进法</w:t>
      </w:r>
    </w:p>
    <w:p w14:paraId="291F68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 中华人民共和国国家通用语言文字法</w:t>
      </w:r>
    </w:p>
    <w:p w14:paraId="240B88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 中华人民共和国家庭教育促进法</w:t>
      </w:r>
    </w:p>
    <w:p w14:paraId="729AD8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 中华人民共和国未成年人保护法</w:t>
      </w:r>
    </w:p>
    <w:p w14:paraId="205D30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 中华人民共和国预防未成年人犯罪法</w:t>
      </w:r>
    </w:p>
    <w:p w14:paraId="2E6FF3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 中华人民共和国科学技术进步法</w:t>
      </w:r>
    </w:p>
    <w:p w14:paraId="65CF8A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 其他有关法律</w:t>
      </w:r>
    </w:p>
    <w:p w14:paraId="41C86A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五、教育类地方性法规</w:t>
      </w:r>
    </w:p>
    <w:p w14:paraId="361FFA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吉林省校园、校舍保护管理条例</w:t>
      </w:r>
    </w:p>
    <w:p w14:paraId="5A9EFB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吉林省职业教育若干规定</w:t>
      </w:r>
    </w:p>
    <w:p w14:paraId="2AC176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吉林省少数民族教育条例</w:t>
      </w:r>
    </w:p>
    <w:p w14:paraId="2F6D15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 吉林省国家通用语言文字条例</w:t>
      </w:r>
    </w:p>
    <w:p w14:paraId="434D26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 吉林省义务教育条例</w:t>
      </w:r>
    </w:p>
    <w:p w14:paraId="7E60B3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 吉林省学前教育条例</w:t>
      </w:r>
    </w:p>
    <w:p w14:paraId="33C9DB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 吉林省职业教育校企合作促进条例</w:t>
      </w:r>
    </w:p>
    <w:p w14:paraId="6751AD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 其他有关地方性法规</w:t>
      </w:r>
    </w:p>
    <w:p w14:paraId="18D5D8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六、教育类政府规章</w:t>
      </w:r>
    </w:p>
    <w:p w14:paraId="68C612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吉林省省级教学成果评审和奖励的若干规定</w:t>
      </w:r>
    </w:p>
    <w:p w14:paraId="396A2E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吉林省教育督导规定</w:t>
      </w:r>
    </w:p>
    <w:p w14:paraId="509B48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其他有关政府规章</w:t>
      </w:r>
    </w:p>
    <w:p w14:paraId="131B7B0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E94782-E515-46CB-AAEC-15691AA1D8AA}"/>
  </w:font>
  <w:font w:name="黑体">
    <w:panose1 w:val="02010609060101010101"/>
    <w:charset w:val="86"/>
    <w:family w:val="auto"/>
    <w:pitch w:val="default"/>
    <w:sig w:usb0="800002BF" w:usb1="38CF7CFA" w:usb2="00000016" w:usb3="00000000" w:csb0="00040001" w:csb1="00000000"/>
    <w:embedRegular r:id="rId2" w:fontKey="{02D5D222-7DED-4A08-A5AA-E73D7B3CA6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CCAA23E0-7A30-4144-A416-0E4409980CDD}"/>
  </w:font>
  <w:font w:name="方正小标宋简体">
    <w:panose1 w:val="02000000000000000000"/>
    <w:charset w:val="86"/>
    <w:family w:val="auto"/>
    <w:pitch w:val="default"/>
    <w:sig w:usb0="00000001" w:usb1="08000000" w:usb2="00000000" w:usb3="00000000" w:csb0="00040000" w:csb1="00000000"/>
    <w:embedRegular r:id="rId4" w:fontKey="{7624AA14-298B-41C8-AED1-65D1032AB563}"/>
  </w:font>
  <w:font w:name="仿宋_GB2312">
    <w:altName w:val="仿宋"/>
    <w:panose1 w:val="00000000000000000000"/>
    <w:charset w:val="00"/>
    <w:family w:val="auto"/>
    <w:pitch w:val="default"/>
    <w:sig w:usb0="00000000" w:usb1="00000000" w:usb2="00000000" w:usb3="00000000" w:csb0="00040001" w:csb1="00000000"/>
    <w:embedRegular r:id="rId5" w:fontKey="{A61E4B14-9DB9-4C1A-8881-8FA472D6FBB2}"/>
  </w:font>
  <w:font w:name="方正仿宋_GB2312">
    <w:panose1 w:val="02000000000000000000"/>
    <w:charset w:val="86"/>
    <w:family w:val="auto"/>
    <w:pitch w:val="default"/>
    <w:sig w:usb0="A00002BF" w:usb1="184F6CFA" w:usb2="00000012" w:usb3="00000000" w:csb0="00040001" w:csb1="00000000"/>
    <w:embedRegular r:id="rId6" w:fontKey="{D836A3F8-B736-4ECD-B92F-16465141EB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2171">
    <w:pPr>
      <w:pStyle w:val="3"/>
    </w:pPr>
  </w:p>
  <w:p w14:paraId="7B7AAD2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3BBE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03BBE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WVjZTBjMmZiNWVmZTBlMjA1OTY4MGM2ODdhMWMifQ=="/>
  </w:docVars>
  <w:rsids>
    <w:rsidRoot w:val="00000000"/>
    <w:rsid w:val="06F6767B"/>
    <w:rsid w:val="09095327"/>
    <w:rsid w:val="09992B4F"/>
    <w:rsid w:val="09F2400E"/>
    <w:rsid w:val="0B803BF2"/>
    <w:rsid w:val="0BBF242D"/>
    <w:rsid w:val="11713E5C"/>
    <w:rsid w:val="15EA4CD2"/>
    <w:rsid w:val="1A246465"/>
    <w:rsid w:val="1BFA3A74"/>
    <w:rsid w:val="1CF80FF0"/>
    <w:rsid w:val="1D0C272E"/>
    <w:rsid w:val="1DC75A85"/>
    <w:rsid w:val="20144886"/>
    <w:rsid w:val="245636BF"/>
    <w:rsid w:val="24D51B31"/>
    <w:rsid w:val="26A76454"/>
    <w:rsid w:val="27EF4713"/>
    <w:rsid w:val="28096C9A"/>
    <w:rsid w:val="2927479E"/>
    <w:rsid w:val="29312A0E"/>
    <w:rsid w:val="2DAD2928"/>
    <w:rsid w:val="2F8E0868"/>
    <w:rsid w:val="31230DCD"/>
    <w:rsid w:val="3355548A"/>
    <w:rsid w:val="33590AD6"/>
    <w:rsid w:val="33EC1D49"/>
    <w:rsid w:val="37070849"/>
    <w:rsid w:val="3766146C"/>
    <w:rsid w:val="38BE00AA"/>
    <w:rsid w:val="3F6A15E7"/>
    <w:rsid w:val="409602B2"/>
    <w:rsid w:val="416909B3"/>
    <w:rsid w:val="46C9033B"/>
    <w:rsid w:val="48DF1515"/>
    <w:rsid w:val="4AA1777F"/>
    <w:rsid w:val="4DD74FC1"/>
    <w:rsid w:val="4F3D2C02"/>
    <w:rsid w:val="5040202A"/>
    <w:rsid w:val="507F05B9"/>
    <w:rsid w:val="50D37CC2"/>
    <w:rsid w:val="51393D75"/>
    <w:rsid w:val="51B6751C"/>
    <w:rsid w:val="577C44E3"/>
    <w:rsid w:val="580C6D49"/>
    <w:rsid w:val="58483200"/>
    <w:rsid w:val="605F0210"/>
    <w:rsid w:val="61861950"/>
    <w:rsid w:val="63BC17E6"/>
    <w:rsid w:val="640C0CE8"/>
    <w:rsid w:val="6538399E"/>
    <w:rsid w:val="6663343E"/>
    <w:rsid w:val="66C76588"/>
    <w:rsid w:val="671D35ED"/>
    <w:rsid w:val="699C0492"/>
    <w:rsid w:val="69AC2A06"/>
    <w:rsid w:val="6CC8224D"/>
    <w:rsid w:val="71124B8F"/>
    <w:rsid w:val="73E96442"/>
    <w:rsid w:val="77CF4CB7"/>
    <w:rsid w:val="789456D9"/>
    <w:rsid w:val="7BA9149B"/>
    <w:rsid w:val="7C594C70"/>
    <w:rsid w:val="7D15687A"/>
    <w:rsid w:val="7DE17C82"/>
    <w:rsid w:val="7E4D4360"/>
    <w:rsid w:val="7FF84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1973</Words>
  <Characters>2027</Characters>
  <Lines>0</Lines>
  <Paragraphs>0</Paragraphs>
  <TotalTime>47</TotalTime>
  <ScaleCrop>false</ScaleCrop>
  <LinksUpToDate>false</LinksUpToDate>
  <CharactersWithSpaces>2127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2024-07-04T00:43:00Z</dcterms:created>
  <dc:creator>PC</dc:creator>
  <cp:lastModifiedBy>WPS_1583047590</cp:lastModifiedBy>
  <dcterms:modified xsi:type="dcterms:W3CDTF">2025-03-25T06:03:29Z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F49816528D784928B09C6D4798A17A87_13</vt:lpwstr>
  </property>
</Properties>
</file>