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F297D">
      <w:pPr>
        <w:pStyle w:val="4"/>
        <w:widowControl/>
        <w:spacing w:beforeAutospacing="0" w:afterAutospacing="0" w:line="580" w:lineRule="exact"/>
        <w:jc w:val="center"/>
        <w:rPr>
          <w:rFonts w:ascii="方正小标宋_GBK" w:hAnsi="方正小标宋_GBK" w:eastAsia="方正小标宋_GBK" w:cs="方正小标宋_GBK"/>
          <w:sz w:val="44"/>
          <w:szCs w:val="44"/>
        </w:rPr>
      </w:pPr>
      <w:bookmarkStart w:id="0" w:name="_GoBack"/>
      <w:bookmarkEnd w:id="0"/>
      <w:r>
        <w:rPr>
          <w:rStyle w:val="7"/>
          <w:rFonts w:hint="eastAsia" w:ascii="方正小标宋_GBK" w:hAnsi="方正小标宋_GBK" w:eastAsia="方正小标宋_GBK" w:cs="方正小标宋_GBK"/>
          <w:bCs/>
          <w:sz w:val="44"/>
          <w:szCs w:val="44"/>
        </w:rPr>
        <w:t>关于202</w:t>
      </w:r>
      <w:r>
        <w:rPr>
          <w:rStyle w:val="7"/>
          <w:rFonts w:ascii="方正小标宋_GBK" w:hAnsi="方正小标宋_GBK" w:eastAsia="方正小标宋_GBK" w:cs="方正小标宋_GBK"/>
          <w:bCs/>
          <w:sz w:val="44"/>
          <w:szCs w:val="44"/>
        </w:rPr>
        <w:t>4</w:t>
      </w:r>
      <w:r>
        <w:rPr>
          <w:rStyle w:val="7"/>
          <w:rFonts w:hint="eastAsia" w:ascii="方正小标宋_GBK" w:hAnsi="方正小标宋_GBK" w:eastAsia="方正小标宋_GBK" w:cs="方正小标宋_GBK"/>
          <w:bCs/>
          <w:sz w:val="44"/>
          <w:szCs w:val="44"/>
        </w:rPr>
        <w:t>年春节期间廉洁过节的通知</w:t>
      </w:r>
    </w:p>
    <w:p w14:paraId="49181150">
      <w:pPr>
        <w:pStyle w:val="4"/>
        <w:widowControl/>
        <w:spacing w:beforeAutospacing="0" w:afterAutospacing="0" w:line="580" w:lineRule="exact"/>
        <w:ind w:firstLine="645"/>
      </w:pPr>
      <w:r>
        <w:rPr>
          <w:rFonts w:ascii="仿宋" w:hAnsi="仿宋" w:eastAsia="仿宋" w:cs="仿宋"/>
          <w:sz w:val="31"/>
          <w:szCs w:val="31"/>
        </w:rPr>
        <w:t> </w:t>
      </w:r>
    </w:p>
    <w:p w14:paraId="05008057">
      <w:pPr>
        <w:pStyle w:val="4"/>
        <w:widowControl/>
        <w:spacing w:beforeAutospacing="0" w:afterAutospacing="0" w:line="580" w:lineRule="exact"/>
        <w:rPr>
          <w:sz w:val="32"/>
          <w:szCs w:val="32"/>
        </w:rPr>
      </w:pPr>
      <w:r>
        <w:rPr>
          <w:rFonts w:hint="eastAsia" w:ascii="仿宋" w:hAnsi="仿宋" w:eastAsia="仿宋" w:cs="仿宋"/>
          <w:sz w:val="32"/>
          <w:szCs w:val="32"/>
        </w:rPr>
        <w:t>各党总支、直属党支部：</w:t>
      </w:r>
    </w:p>
    <w:p w14:paraId="346B411B">
      <w:pPr>
        <w:pStyle w:val="4"/>
        <w:widowControl/>
        <w:spacing w:beforeAutospacing="0" w:afterAutospacing="0" w:line="580" w:lineRule="exact"/>
        <w:ind w:firstLine="645"/>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4</w:t>
      </w:r>
      <w:r>
        <w:rPr>
          <w:rFonts w:hint="eastAsia" w:ascii="仿宋" w:hAnsi="仿宋" w:eastAsia="仿宋" w:cs="仿宋"/>
          <w:sz w:val="32"/>
          <w:szCs w:val="32"/>
        </w:rPr>
        <w:t>年春节将至，为深入贯彻落实二十届中央纪委三次全会和省纪委十二届三次全会精神，</w:t>
      </w:r>
      <w:r>
        <w:rPr>
          <w:rFonts w:hint="eastAsia" w:ascii="仿宋" w:hAnsi="仿宋" w:eastAsia="仿宋"/>
          <w:sz w:val="32"/>
          <w:szCs w:val="32"/>
        </w:rPr>
        <w:t>锲而不舍落实中央八项规定及其实施细则精神</w:t>
      </w:r>
      <w:r>
        <w:rPr>
          <w:rFonts w:hint="eastAsia" w:ascii="仿宋" w:hAnsi="仿宋" w:eastAsia="仿宋" w:cs="仿宋"/>
          <w:sz w:val="32"/>
          <w:szCs w:val="32"/>
        </w:rPr>
        <w:t>，常态长效纠“四风”树新风，着力营造风清气正的节日氛围，现就春节期间廉洁过节有关事宜通知如下。</w:t>
      </w:r>
    </w:p>
    <w:p w14:paraId="4EE5FF59">
      <w:pPr>
        <w:pStyle w:val="4"/>
        <w:widowControl/>
        <w:spacing w:beforeAutospacing="0" w:afterAutospacing="0" w:line="580" w:lineRule="exact"/>
        <w:ind w:firstLine="645"/>
        <w:rPr>
          <w:rStyle w:val="7"/>
          <w:rFonts w:ascii="仿宋" w:hAnsi="仿宋" w:eastAsia="仿宋" w:cs="仿宋"/>
          <w:b w:val="0"/>
          <w:sz w:val="32"/>
          <w:szCs w:val="32"/>
        </w:rPr>
      </w:pPr>
      <w:r>
        <w:rPr>
          <w:rStyle w:val="7"/>
          <w:rFonts w:hint="eastAsia" w:ascii="仿宋" w:hAnsi="仿宋" w:eastAsia="仿宋" w:cs="仿宋"/>
          <w:bCs/>
          <w:sz w:val="32"/>
          <w:szCs w:val="32"/>
        </w:rPr>
        <w:t>一、聚焦重要节点，压紧压实责任。</w:t>
      </w:r>
      <w:r>
        <w:rPr>
          <w:rFonts w:hint="eastAsia" w:ascii="仿宋" w:hAnsi="仿宋" w:eastAsia="仿宋" w:cs="仿宋"/>
          <w:sz w:val="32"/>
          <w:szCs w:val="32"/>
        </w:rPr>
        <w:t>全校各级党组织要时刻保持全面从严治党永远在路上的坚韧和执着，把党员干部廉洁教育同落实中央八项规定精神及实施细则结合起来，层层传导压力，强化正风肃纪。各级党组织书记要亲自提要求，带头做表率，切实担负起全面从严治党主体责任，班子成员要自觉落实“一岗双责”，在严于律己的同时，还要严负其责、严管所辖，教育引导党员干部保持清清爽爽的同志关系，规规矩矩的上下级关系，干干净净的政商关系，自觉抵制春节期间收礼送礼、违规宴请、大吃大喝等“节日病”和陈规陋习，做到知敬畏、存戒惧、守底线。</w:t>
      </w:r>
    </w:p>
    <w:p w14:paraId="268171DC">
      <w:pPr>
        <w:pStyle w:val="4"/>
        <w:widowControl/>
        <w:spacing w:beforeAutospacing="0" w:afterAutospacing="0" w:line="580" w:lineRule="exact"/>
        <w:ind w:firstLine="645"/>
        <w:rPr>
          <w:rFonts w:ascii="仿宋" w:hAnsi="仿宋" w:eastAsia="仿宋" w:cs="仿宋"/>
          <w:sz w:val="32"/>
          <w:szCs w:val="32"/>
        </w:rPr>
      </w:pPr>
      <w:r>
        <w:rPr>
          <w:rStyle w:val="7"/>
          <w:rFonts w:hint="eastAsia" w:ascii="仿宋" w:hAnsi="仿宋" w:eastAsia="仿宋" w:cs="仿宋"/>
          <w:bCs/>
          <w:sz w:val="32"/>
          <w:szCs w:val="32"/>
        </w:rPr>
        <w:t>二、严明纪律规矩，筑牢思想底线。</w:t>
      </w:r>
      <w:r>
        <w:rPr>
          <w:rFonts w:hint="eastAsia" w:ascii="仿宋" w:hAnsi="仿宋" w:eastAsia="仿宋" w:cs="仿宋"/>
          <w:sz w:val="32"/>
          <w:szCs w:val="32"/>
        </w:rPr>
        <w:t>春节期间是“四风”问题易发期、多发期，全校广大党员干部和教职员工要坚定理想信念，深入学习党的二十大精神，践行初心使命，弘扬清风正气，严禁在正常福利范围外，巧立名目变相违规发放津贴补贴或福利；严禁收受下级和管理服务对象礼品、礼金、购物卡；严禁“吃食堂”“吃老板”“吃下级”等违规吃喝行为；严禁使用公款或通过下级单位、企业老板向上级跑关系、送节礼；严禁利用微信红包、电子银行转账和利用快递物流“隔空送礼”；严禁党员干部酒驾醉驾、酒后失德失范以及背后的享乐奢靡、特权行为。</w:t>
      </w:r>
    </w:p>
    <w:p w14:paraId="55DB4855">
      <w:pPr>
        <w:pStyle w:val="4"/>
        <w:widowControl/>
        <w:spacing w:beforeAutospacing="0" w:afterAutospacing="0" w:line="580" w:lineRule="exact"/>
        <w:ind w:firstLine="645"/>
        <w:rPr>
          <w:rFonts w:ascii="仿宋" w:hAnsi="仿宋" w:eastAsia="仿宋" w:cs="仿宋"/>
          <w:sz w:val="32"/>
          <w:szCs w:val="32"/>
        </w:rPr>
      </w:pPr>
      <w:r>
        <w:rPr>
          <w:rStyle w:val="7"/>
          <w:rFonts w:hint="eastAsia" w:ascii="仿宋" w:hAnsi="仿宋" w:eastAsia="仿宋" w:cs="仿宋"/>
          <w:bCs/>
          <w:sz w:val="32"/>
          <w:szCs w:val="32"/>
        </w:rPr>
        <w:t>三、加强监督检查，严肃执纪问责。</w:t>
      </w:r>
      <w:r>
        <w:rPr>
          <w:rFonts w:hint="eastAsia" w:ascii="仿宋" w:hAnsi="仿宋" w:eastAsia="仿宋" w:cs="仿宋"/>
          <w:sz w:val="32"/>
          <w:szCs w:val="32"/>
        </w:rPr>
        <w:t>学校纪委认真履行监督责任，畅通举报渠道，紧盯节日期间易发多发的“四风”问题，通过专项检查、明察暗访等方式，着力发现问题，持续形成震慑，严防“四风”问题隐形变异、反弹回潮。对春节期间涉及“四风”问题网络舆情和突发事件，重要舆情、重要情况第一时间妥善处置并及时报告，相关问题线索优先处置、快查快处，典型问题点名道姓通报曝光，以“零容忍”的态度持续巩固作风建设成果。</w:t>
      </w:r>
    </w:p>
    <w:p w14:paraId="78F859FF">
      <w:pPr>
        <w:pStyle w:val="4"/>
        <w:widowControl/>
        <w:spacing w:beforeAutospacing="0" w:afterAutospacing="0" w:line="580" w:lineRule="exact"/>
        <w:ind w:firstLine="570"/>
        <w:rPr>
          <w:rFonts w:ascii="仿宋" w:hAnsi="仿宋" w:eastAsia="仿宋" w:cs="仿宋"/>
          <w:sz w:val="32"/>
          <w:szCs w:val="32"/>
        </w:rPr>
      </w:pPr>
      <w:r>
        <w:rPr>
          <w:rFonts w:hint="eastAsia" w:ascii="仿宋" w:hAnsi="仿宋" w:eastAsia="仿宋" w:cs="仿宋"/>
          <w:sz w:val="32"/>
          <w:szCs w:val="32"/>
        </w:rPr>
        <w:t>监督举报电话：12388 </w:t>
      </w:r>
    </w:p>
    <w:p w14:paraId="57645655">
      <w:pPr>
        <w:pStyle w:val="4"/>
        <w:widowControl/>
        <w:spacing w:beforeAutospacing="0" w:afterAutospacing="0" w:line="580" w:lineRule="exact"/>
        <w:ind w:firstLine="570"/>
        <w:rPr>
          <w:rFonts w:ascii="仿宋" w:hAnsi="仿宋" w:eastAsia="仿宋" w:cs="仿宋"/>
          <w:sz w:val="32"/>
          <w:szCs w:val="32"/>
        </w:rPr>
      </w:pPr>
    </w:p>
    <w:p w14:paraId="144840E7">
      <w:pPr>
        <w:pStyle w:val="4"/>
        <w:widowControl/>
        <w:spacing w:beforeAutospacing="0" w:afterAutospacing="0" w:line="580" w:lineRule="exact"/>
        <w:ind w:firstLine="570"/>
        <w:rPr>
          <w:rFonts w:ascii="仿宋" w:hAnsi="仿宋" w:eastAsia="仿宋" w:cs="仿宋"/>
          <w:sz w:val="32"/>
          <w:szCs w:val="32"/>
        </w:rPr>
      </w:pPr>
    </w:p>
    <w:p w14:paraId="299959EA">
      <w:pPr>
        <w:pStyle w:val="4"/>
        <w:widowControl/>
        <w:spacing w:beforeAutospacing="0" w:afterAutospacing="0" w:line="580" w:lineRule="exact"/>
        <w:ind w:firstLine="2880" w:firstLineChars="900"/>
        <w:rPr>
          <w:sz w:val="32"/>
          <w:szCs w:val="32"/>
        </w:rPr>
      </w:pPr>
      <w:r>
        <w:rPr>
          <w:rFonts w:hint="eastAsia" w:ascii="仿宋" w:hAnsi="仿宋" w:eastAsia="仿宋" w:cs="仿宋"/>
          <w:sz w:val="32"/>
          <w:szCs w:val="32"/>
        </w:rPr>
        <w:t>中共通化师范学院纪律检查委员会</w:t>
      </w:r>
    </w:p>
    <w:p w14:paraId="2BF754F2">
      <w:pPr>
        <w:pStyle w:val="4"/>
        <w:widowControl/>
        <w:spacing w:beforeAutospacing="0" w:afterAutospacing="0" w:line="580" w:lineRule="exact"/>
        <w:ind w:firstLine="645"/>
        <w:rPr>
          <w:sz w:val="32"/>
          <w:szCs w:val="32"/>
        </w:rPr>
      </w:pPr>
      <w:r>
        <w:rPr>
          <w:rFonts w:hint="eastAsia" w:ascii="仿宋" w:hAnsi="仿宋" w:eastAsia="仿宋" w:cs="仿宋"/>
          <w:sz w:val="32"/>
          <w:szCs w:val="32"/>
        </w:rPr>
        <w:t>            </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ascii="仿宋" w:hAnsi="仿宋" w:eastAsia="仿宋" w:cs="仿宋"/>
          <w:sz w:val="32"/>
          <w:szCs w:val="32"/>
        </w:rPr>
        <w:t xml:space="preserve"> </w:t>
      </w:r>
      <w:r>
        <w:rPr>
          <w:rFonts w:hint="eastAsia" w:ascii="仿宋" w:hAnsi="仿宋" w:eastAsia="仿宋" w:cs="仿宋"/>
          <w:sz w:val="32"/>
          <w:szCs w:val="32"/>
        </w:rPr>
        <w:t>202</w:t>
      </w:r>
      <w:r>
        <w:rPr>
          <w:rFonts w:ascii="仿宋" w:hAnsi="仿宋" w:eastAsia="仿宋" w:cs="仿宋"/>
          <w:sz w:val="32"/>
          <w:szCs w:val="32"/>
        </w:rPr>
        <w:t>4</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5</w:t>
      </w:r>
      <w:r>
        <w:rPr>
          <w:rFonts w:hint="eastAsia" w:ascii="仿宋" w:hAnsi="仿宋" w:eastAsia="仿宋" w:cs="仿宋"/>
          <w:sz w:val="32"/>
          <w:szCs w:val="32"/>
        </w:rPr>
        <w:t>日</w:t>
      </w:r>
    </w:p>
    <w:sectPr>
      <w:pgSz w:w="11906" w:h="16838"/>
      <w:pgMar w:top="2154" w:right="1531" w:bottom="187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jE2OTI2YjAyYTBjNjMyNWM4ZjBiMWViOTM0MzMifQ=="/>
  </w:docVars>
  <w:rsids>
    <w:rsidRoot w:val="00F82BF2"/>
    <w:rsid w:val="00071D92"/>
    <w:rsid w:val="002A65E0"/>
    <w:rsid w:val="00483721"/>
    <w:rsid w:val="004B6964"/>
    <w:rsid w:val="00587334"/>
    <w:rsid w:val="00703032"/>
    <w:rsid w:val="00755B16"/>
    <w:rsid w:val="00853624"/>
    <w:rsid w:val="008B731A"/>
    <w:rsid w:val="008D0260"/>
    <w:rsid w:val="00AE078D"/>
    <w:rsid w:val="00B75431"/>
    <w:rsid w:val="00D13ECF"/>
    <w:rsid w:val="00D86B3F"/>
    <w:rsid w:val="00DC4E11"/>
    <w:rsid w:val="00ED1418"/>
    <w:rsid w:val="00F550B3"/>
    <w:rsid w:val="00F82BF2"/>
    <w:rsid w:val="11512FE6"/>
    <w:rsid w:val="5C902507"/>
    <w:rsid w:val="670C7368"/>
    <w:rsid w:val="7F6C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858</Words>
  <Characters>871</Characters>
  <Lines>6</Lines>
  <Paragraphs>1</Paragraphs>
  <TotalTime>177</TotalTime>
  <ScaleCrop>false</ScaleCrop>
  <LinksUpToDate>false</LinksUpToDate>
  <CharactersWithSpaces>899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2023-02-02T01:25:00Z</dcterms:created>
  <dc:creator>lenovo</dc:creator>
  <cp:lastModifiedBy>WPS_1583047590</cp:lastModifiedBy>
  <cp:lastPrinted>2023-02-02T01:29:00Z</cp:lastPrinted>
  <dcterms:modified xsi:type="dcterms:W3CDTF">2025-03-26T02:40:02Z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63876A39E1214DE181D59BBDE687978B_13</vt:lpwstr>
  </property>
</Properties>
</file>