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60D6">
      <w:pPr>
        <w:autoSpaceDE w:val="0"/>
        <w:autoSpaceDN w:val="0"/>
        <w:adjustRightInd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通化师范学院五届党委</w:t>
      </w:r>
    </w:p>
    <w:p w14:paraId="62F57E7D">
      <w:pPr>
        <w:autoSpaceDE w:val="0"/>
        <w:autoSpaceDN w:val="0"/>
        <w:adjustRightInd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第二轮巡察工作动员部署暨培训会议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zh-CN"/>
        </w:rPr>
        <w:t>通知</w:t>
      </w:r>
    </w:p>
    <w:p w14:paraId="7A269172">
      <w:pPr>
        <w:autoSpaceDE w:val="0"/>
        <w:autoSpaceDN w:val="0"/>
        <w:adjustRightInd w:val="0"/>
        <w:spacing w:line="580" w:lineRule="exact"/>
        <w:rPr>
          <w:rFonts w:hint="eastAsia" w:eastAsia="方正仿宋_GBK"/>
          <w:b/>
          <w:bCs/>
          <w:color w:val="auto"/>
          <w:sz w:val="32"/>
          <w:szCs w:val="32"/>
          <w:lang w:val="en-US" w:eastAsia="zh-CN"/>
        </w:rPr>
      </w:pPr>
    </w:p>
    <w:p w14:paraId="5892A8FE">
      <w:pPr>
        <w:autoSpaceDE w:val="0"/>
        <w:autoSpaceDN w:val="0"/>
        <w:adjustRightInd w:val="0"/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各党总支（直属党支部）：</w:t>
      </w:r>
    </w:p>
    <w:p w14:paraId="208FDED8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学校党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委巡察工作安排，经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委巡察工作领导小组同意，计划召开通化师范学院五届党委第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轮巡察工作动员部署暨培训会议，具体通知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/>
        </w:rPr>
        <w:t>如下：</w:t>
      </w:r>
    </w:p>
    <w:p w14:paraId="08F76579">
      <w:pPr>
        <w:autoSpaceDE w:val="0"/>
        <w:autoSpaceDN w:val="0"/>
        <w:adjustRightIn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时间</w:t>
      </w:r>
    </w:p>
    <w:p w14:paraId="3B958254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上午9：00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。</w:t>
      </w:r>
    </w:p>
    <w:p w14:paraId="6579BB12">
      <w:pPr>
        <w:autoSpaceDE w:val="0"/>
        <w:autoSpaceDN w:val="0"/>
        <w:adjustRightIn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、地点</w:t>
      </w:r>
    </w:p>
    <w:p w14:paraId="7519C935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八教C区208室。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4AA9467D">
      <w:pPr>
        <w:spacing w:line="580" w:lineRule="exact"/>
        <w:ind w:firstLine="645"/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三、参会人员</w:t>
      </w:r>
    </w:p>
    <w:p w14:paraId="7174557C">
      <w:pPr>
        <w:autoSpaceDE w:val="0"/>
        <w:autoSpaceDN w:val="0"/>
        <w:adjustRightInd w:val="0"/>
        <w:spacing w:line="580" w:lineRule="exact"/>
        <w:ind w:firstLine="672" w:firstLineChars="200"/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  <w:t>学校党委领导班子成员、党委巡察工作领导小组全体成员、巡察办全体人员、被巡察单位领导班子成员。各党总支（直属党支部）书记、全体巡察干部列席会议。</w:t>
      </w:r>
    </w:p>
    <w:p w14:paraId="08721240">
      <w:pPr>
        <w:autoSpaceDE w:val="0"/>
        <w:autoSpaceDN w:val="0"/>
        <w:adjustRightIn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、有关要求</w:t>
      </w:r>
    </w:p>
    <w:p w14:paraId="4033B05A">
      <w:pPr>
        <w:spacing w:line="58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维护会议秩序。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遵守会议时间，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入场签到，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会议开始前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分钟按指定位置就座完毕，不迟到、不早退。参会人员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着装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，会议期间将手机关闭或调至静音状态。</w:t>
      </w:r>
    </w:p>
    <w:p w14:paraId="26C2C491">
      <w:pPr>
        <w:spacing w:line="58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严守保密规定。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妥善保管会议相关资料，会场内个人不得摄像、摄影、录音，禁止将会议内容和资料随意散播、对外发布或上传公共信息网络。</w:t>
      </w:r>
    </w:p>
    <w:p w14:paraId="39B5E434">
      <w:pPr>
        <w:spacing w:line="58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履行请假制度。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会议期间原则上不得请假，确有特殊原因需要请假的，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严格履行请假手续。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处级领导干部须向苏春年书记请假，其他人员需向巡察办石志丹请假。请以党总支（直属党支部）为单位，报送参会人员名单及不参会人员情况说明，于9月27日上午10：00前发至邮箱1610840202@qq.com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 xml:space="preserve">  </w:t>
      </w:r>
    </w:p>
    <w:p w14:paraId="22001ABC">
      <w:pPr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联系人：孔令明          联系电话：3202598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 xml:space="preserve">          </w:t>
      </w:r>
    </w:p>
    <w:p w14:paraId="4C4B5573">
      <w:pPr>
        <w:autoSpaceDE w:val="0"/>
        <w:autoSpaceDN w:val="0"/>
        <w:adjustRightInd w:val="0"/>
        <w:spacing w:line="580" w:lineRule="exact"/>
        <w:ind w:firstLine="3520" w:firstLineChars="11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 w14:paraId="5FB6BCA6">
      <w:pPr>
        <w:autoSpaceDE w:val="0"/>
        <w:autoSpaceDN w:val="0"/>
        <w:adjustRightInd w:val="0"/>
        <w:spacing w:line="580" w:lineRule="exact"/>
        <w:ind w:firstLine="3520" w:firstLineChars="11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 w14:paraId="0242FB48">
      <w:pPr>
        <w:autoSpaceDE w:val="0"/>
        <w:autoSpaceDN w:val="0"/>
        <w:adjustRightInd w:val="0"/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党委巡察工作办公室</w:t>
      </w:r>
    </w:p>
    <w:p w14:paraId="6606DF9C">
      <w:pPr>
        <w:autoSpaceDE w:val="0"/>
        <w:autoSpaceDN w:val="0"/>
        <w:adjustRightInd w:val="0"/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4"/>
          <w:szCs w:val="3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 w14:paraId="020BEDAA">
      <w:pPr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</w:rPr>
      </w:pPr>
    </w:p>
    <w:p w14:paraId="583B6CF1">
      <w:pPr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</w:rPr>
      </w:pPr>
    </w:p>
    <w:p w14:paraId="76172C7F">
      <w:pPr>
        <w:pStyle w:val="9"/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8AF958F">
      <w:pPr>
        <w:spacing w:line="580" w:lineRule="exac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附：参会人员名单。</w:t>
      </w:r>
    </w:p>
    <w:p w14:paraId="231F55B2">
      <w:pPr>
        <w:pStyle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7BBD5349">
      <w:pPr>
        <w:pStyle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0466438D">
      <w:pPr>
        <w:pStyle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7F95D145">
      <w:pPr>
        <w:pStyle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0EAF8002">
      <w:pPr>
        <w:pStyle w:val="9"/>
        <w:rPr>
          <w:rFonts w:hint="eastAsia" w:eastAsia="方正仿宋_GBK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04D725C8">
      <w:pPr>
        <w:pStyle w:val="9"/>
        <w:rPr>
          <w:rFonts w:hint="eastAsia" w:eastAsia="方正仿宋_GBK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3D52912C">
      <w:pPr>
        <w:pStyle w:val="9"/>
        <w:rPr>
          <w:rFonts w:hint="eastAsia" w:eastAsia="方正仿宋_GBK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5091E090">
      <w:pPr>
        <w:spacing w:line="580" w:lineRule="exact"/>
        <w:ind w:firstLine="0" w:firstLineChars="0"/>
        <w:jc w:val="center"/>
        <w:rPr>
          <w:rFonts w:hint="eastAsia" w:eastAsia="方正仿宋_GBK"/>
          <w:b w:val="0"/>
          <w:bCs w:val="0"/>
          <w:color w:val="auto"/>
          <w:spacing w:val="8"/>
          <w:sz w:val="44"/>
          <w:szCs w:val="44"/>
        </w:rPr>
      </w:pPr>
    </w:p>
    <w:p w14:paraId="4952E7B7">
      <w:pPr>
        <w:spacing w:line="580" w:lineRule="exact"/>
        <w:ind w:firstLine="0" w:firstLineChars="0"/>
        <w:jc w:val="center"/>
        <w:rPr>
          <w:rFonts w:hint="eastAsia" w:eastAsia="方正仿宋_GBK"/>
          <w:b w:val="0"/>
          <w:bCs w:val="0"/>
          <w:color w:val="auto"/>
          <w:spacing w:val="8"/>
          <w:sz w:val="44"/>
          <w:szCs w:val="44"/>
        </w:rPr>
      </w:pPr>
    </w:p>
    <w:p w14:paraId="5C44A962">
      <w:pPr>
        <w:spacing w:line="580" w:lineRule="exact"/>
        <w:ind w:firstLine="0" w:firstLineChars="0"/>
        <w:jc w:val="center"/>
        <w:rPr>
          <w:rFonts w:hint="eastAsia" w:eastAsia="方正仿宋_GBK"/>
          <w:b w:val="0"/>
          <w:bCs w:val="0"/>
          <w:color w:val="auto"/>
          <w:spacing w:val="8"/>
          <w:sz w:val="44"/>
          <w:szCs w:val="44"/>
        </w:rPr>
      </w:pPr>
    </w:p>
    <w:p w14:paraId="2E1AC590">
      <w:pPr>
        <w:spacing w:line="58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color w:val="auto"/>
          <w:spacing w:val="8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pacing w:val="8"/>
          <w:sz w:val="40"/>
          <w:szCs w:val="40"/>
        </w:rPr>
        <w:t>参会人员名单</w:t>
      </w:r>
    </w:p>
    <w:tbl>
      <w:tblPr>
        <w:tblStyle w:val="7"/>
        <w:tblpPr w:leftFromText="180" w:rightFromText="180" w:vertAnchor="page" w:horzAnchor="page" w:tblpX="1435" w:tblpY="2096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869"/>
        <w:gridCol w:w="5433"/>
      </w:tblGrid>
      <w:tr w14:paraId="1294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69" w:type="pct"/>
            <w:vAlign w:val="center"/>
          </w:tcPr>
          <w:p w14:paraId="14980014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565" w:type="pct"/>
            <w:vAlign w:val="center"/>
          </w:tcPr>
          <w:p w14:paraId="631AF0F3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</w:rPr>
              <w:t>党总支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  <w:lang w:eastAsia="zh-CN"/>
              </w:rPr>
              <w:t>（直属党支部）</w:t>
            </w:r>
          </w:p>
        </w:tc>
        <w:tc>
          <w:tcPr>
            <w:tcW w:w="2964" w:type="pct"/>
            <w:vAlign w:val="center"/>
          </w:tcPr>
          <w:p w14:paraId="661C1E2E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4"/>
                <w:szCs w:val="24"/>
              </w:rPr>
              <w:t>参会人员</w:t>
            </w:r>
          </w:p>
        </w:tc>
      </w:tr>
      <w:tr w14:paraId="1207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9" w:type="pct"/>
            <w:vAlign w:val="center"/>
          </w:tcPr>
          <w:p w14:paraId="22FDE44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</w:t>
            </w:r>
          </w:p>
        </w:tc>
        <w:tc>
          <w:tcPr>
            <w:tcW w:w="1565" w:type="pct"/>
            <w:vAlign w:val="center"/>
          </w:tcPr>
          <w:p w14:paraId="15B18D1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机关党总支</w:t>
            </w:r>
          </w:p>
        </w:tc>
        <w:tc>
          <w:tcPr>
            <w:tcW w:w="2964" w:type="pct"/>
            <w:vAlign w:val="center"/>
          </w:tcPr>
          <w:p w14:paraId="688B3B28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李争一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张雷、赵彦杰、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卞睿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张继德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石志丹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秦旭鹏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highlight w:val="none"/>
                <w:lang w:val="en-US" w:eastAsia="zh-CN"/>
              </w:rPr>
              <w:t>张博、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highlight w:val="none"/>
              </w:rPr>
              <w:t>盛晓雯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highlight w:val="none"/>
                <w:lang w:val="en-US" w:eastAsia="zh-CN"/>
              </w:rPr>
              <w:t>李晓智、董伟、田罡、韩蕾、安磊、贺天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舒、姜丽阳、徐彦俊、赵雷、苏杰、韩静龙、兰怀昊、李健、闫唯、刘炳新、张念嘉、李萌、杨扬、孔令明、徐婷婷、叶萌、金维胤、袁帅、付航、王慧、吴楠、王蕾、丛俊日、方利、段昕彤、庞侨、王熙、侯植桐</w:t>
            </w:r>
          </w:p>
        </w:tc>
      </w:tr>
      <w:tr w14:paraId="5E72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B41504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</w:t>
            </w:r>
          </w:p>
        </w:tc>
        <w:tc>
          <w:tcPr>
            <w:tcW w:w="1565" w:type="pct"/>
            <w:vAlign w:val="center"/>
          </w:tcPr>
          <w:p w14:paraId="1B8369C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老干部党总支</w:t>
            </w:r>
          </w:p>
        </w:tc>
        <w:tc>
          <w:tcPr>
            <w:tcW w:w="2964" w:type="pct"/>
            <w:vAlign w:val="center"/>
          </w:tcPr>
          <w:p w14:paraId="299529CC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张玉霞</w:t>
            </w:r>
          </w:p>
        </w:tc>
      </w:tr>
      <w:tr w14:paraId="6809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2BF414A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3</w:t>
            </w:r>
          </w:p>
        </w:tc>
        <w:tc>
          <w:tcPr>
            <w:tcW w:w="1565" w:type="pct"/>
            <w:vAlign w:val="center"/>
          </w:tcPr>
          <w:p w14:paraId="2904C96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后勤党总支</w:t>
            </w:r>
          </w:p>
        </w:tc>
        <w:tc>
          <w:tcPr>
            <w:tcW w:w="2964" w:type="pct"/>
            <w:vAlign w:val="center"/>
          </w:tcPr>
          <w:p w14:paraId="5727A558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杨传彬、付宏馨</w:t>
            </w:r>
          </w:p>
        </w:tc>
      </w:tr>
      <w:tr w14:paraId="489D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4B8CC42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4</w:t>
            </w:r>
          </w:p>
        </w:tc>
        <w:tc>
          <w:tcPr>
            <w:tcW w:w="1565" w:type="pct"/>
            <w:vAlign w:val="center"/>
          </w:tcPr>
          <w:p w14:paraId="14362C39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图书馆党总支</w:t>
            </w:r>
          </w:p>
        </w:tc>
        <w:tc>
          <w:tcPr>
            <w:tcW w:w="2964" w:type="pct"/>
            <w:vAlign w:val="center"/>
          </w:tcPr>
          <w:p w14:paraId="47643862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朱明丽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田野</w:t>
            </w:r>
          </w:p>
        </w:tc>
      </w:tr>
      <w:tr w14:paraId="2F3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6057048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5</w:t>
            </w:r>
          </w:p>
        </w:tc>
        <w:tc>
          <w:tcPr>
            <w:tcW w:w="1565" w:type="pct"/>
            <w:vAlign w:val="center"/>
          </w:tcPr>
          <w:p w14:paraId="69951287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教育科学学院党总支</w:t>
            </w:r>
          </w:p>
        </w:tc>
        <w:tc>
          <w:tcPr>
            <w:tcW w:w="2964" w:type="pct"/>
            <w:vAlign w:val="center"/>
          </w:tcPr>
          <w:p w14:paraId="0C9A0729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齐艳秋、李桂萍、郑永刚、王嘉慧、徐阳</w:t>
            </w:r>
          </w:p>
        </w:tc>
      </w:tr>
      <w:tr w14:paraId="0C7B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F43927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6</w:t>
            </w:r>
          </w:p>
        </w:tc>
        <w:tc>
          <w:tcPr>
            <w:tcW w:w="1565" w:type="pct"/>
            <w:vAlign w:val="center"/>
          </w:tcPr>
          <w:p w14:paraId="6D55AFAD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文学院党总支</w:t>
            </w:r>
          </w:p>
        </w:tc>
        <w:tc>
          <w:tcPr>
            <w:tcW w:w="2964" w:type="pct"/>
            <w:vAlign w:val="center"/>
          </w:tcPr>
          <w:p w14:paraId="607CC426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李洪彬、李洋、林萌、齐鉴</w:t>
            </w:r>
          </w:p>
        </w:tc>
      </w:tr>
      <w:tr w14:paraId="7AC5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F640C1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7</w:t>
            </w:r>
          </w:p>
        </w:tc>
        <w:tc>
          <w:tcPr>
            <w:tcW w:w="1565" w:type="pct"/>
            <w:vAlign w:val="center"/>
          </w:tcPr>
          <w:p w14:paraId="11C2154F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政法学院党总支</w:t>
            </w:r>
          </w:p>
        </w:tc>
        <w:tc>
          <w:tcPr>
            <w:tcW w:w="2964" w:type="pct"/>
            <w:vAlign w:val="center"/>
          </w:tcPr>
          <w:p w14:paraId="17EC51F4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孔昭艳、李中生、刘海波、曲贵卿、邢力文、韩松航</w:t>
            </w:r>
          </w:p>
        </w:tc>
      </w:tr>
      <w:tr w14:paraId="4E40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54DE74C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8</w:t>
            </w:r>
          </w:p>
        </w:tc>
        <w:tc>
          <w:tcPr>
            <w:tcW w:w="1565" w:type="pct"/>
            <w:vAlign w:val="center"/>
          </w:tcPr>
          <w:p w14:paraId="4FF35C74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外国语学院党总支</w:t>
            </w:r>
          </w:p>
        </w:tc>
        <w:tc>
          <w:tcPr>
            <w:tcW w:w="2964" w:type="pct"/>
            <w:vAlign w:val="center"/>
          </w:tcPr>
          <w:p w14:paraId="6E2BAA40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王中印、李涛、杨晰雯、李莹</w:t>
            </w:r>
          </w:p>
        </w:tc>
      </w:tr>
      <w:tr w14:paraId="51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7941DCD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9</w:t>
            </w:r>
          </w:p>
        </w:tc>
        <w:tc>
          <w:tcPr>
            <w:tcW w:w="1565" w:type="pct"/>
            <w:vAlign w:val="center"/>
          </w:tcPr>
          <w:p w14:paraId="3D82B816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化学学院党总支</w:t>
            </w:r>
          </w:p>
        </w:tc>
        <w:tc>
          <w:tcPr>
            <w:tcW w:w="2964" w:type="pct"/>
            <w:vAlign w:val="center"/>
          </w:tcPr>
          <w:p w14:paraId="6037F32E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宋晓宗、魏爱民、张鸣宇</w:t>
            </w:r>
          </w:p>
        </w:tc>
      </w:tr>
      <w:tr w14:paraId="13B6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7B14453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10</w:t>
            </w:r>
          </w:p>
        </w:tc>
        <w:tc>
          <w:tcPr>
            <w:tcW w:w="1565" w:type="pct"/>
            <w:vAlign w:val="center"/>
          </w:tcPr>
          <w:p w14:paraId="0821830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数学学院党总支</w:t>
            </w:r>
          </w:p>
        </w:tc>
        <w:tc>
          <w:tcPr>
            <w:tcW w:w="2964" w:type="pct"/>
            <w:vAlign w:val="center"/>
          </w:tcPr>
          <w:p w14:paraId="36E2C06B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赵宏伟、彭维玲、董晶、代丽丽、刘育名、朱纯宇</w:t>
            </w:r>
          </w:p>
        </w:tc>
      </w:tr>
      <w:tr w14:paraId="0457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35C6D43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11</w:t>
            </w:r>
          </w:p>
        </w:tc>
        <w:tc>
          <w:tcPr>
            <w:tcW w:w="1565" w:type="pct"/>
            <w:vAlign w:val="center"/>
          </w:tcPr>
          <w:p w14:paraId="0814FB7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物理学院党总支</w:t>
            </w:r>
          </w:p>
        </w:tc>
        <w:tc>
          <w:tcPr>
            <w:tcW w:w="2964" w:type="pct"/>
            <w:vAlign w:val="center"/>
          </w:tcPr>
          <w:p w14:paraId="2A06474B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齐霁、张勇、崔舒、宋慧杰、汉语、时筱淞、于佳欢</w:t>
            </w:r>
          </w:p>
        </w:tc>
      </w:tr>
      <w:tr w14:paraId="5E75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426BC84F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12</w:t>
            </w:r>
          </w:p>
        </w:tc>
        <w:tc>
          <w:tcPr>
            <w:tcW w:w="1565" w:type="pct"/>
            <w:vAlign w:val="center"/>
          </w:tcPr>
          <w:p w14:paraId="430A6877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生命科学学院党总支</w:t>
            </w:r>
          </w:p>
        </w:tc>
        <w:tc>
          <w:tcPr>
            <w:tcW w:w="2964" w:type="pct"/>
            <w:vAlign w:val="center"/>
          </w:tcPr>
          <w:p w14:paraId="74D8C123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闵克学、孟庆丽、李唯、苏照捷、霍苗苗</w:t>
            </w:r>
          </w:p>
        </w:tc>
      </w:tr>
      <w:tr w14:paraId="6270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3D766E9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13</w:t>
            </w:r>
          </w:p>
        </w:tc>
        <w:tc>
          <w:tcPr>
            <w:tcW w:w="1565" w:type="pct"/>
            <w:vAlign w:val="center"/>
          </w:tcPr>
          <w:p w14:paraId="5AF33CA4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历史与地理学院党总支</w:t>
            </w:r>
          </w:p>
        </w:tc>
        <w:tc>
          <w:tcPr>
            <w:tcW w:w="2964" w:type="pct"/>
            <w:vAlign w:val="center"/>
          </w:tcPr>
          <w:p w14:paraId="5087C947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徐东北、吴旻、葛秋来、陈奇</w:t>
            </w:r>
          </w:p>
        </w:tc>
      </w:tr>
      <w:tr w14:paraId="1767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6CAE4BA6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14</w:t>
            </w:r>
          </w:p>
        </w:tc>
        <w:tc>
          <w:tcPr>
            <w:tcW w:w="1565" w:type="pct"/>
            <w:vAlign w:val="center"/>
          </w:tcPr>
          <w:p w14:paraId="638FD5A7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体育学院党总支</w:t>
            </w:r>
          </w:p>
        </w:tc>
        <w:tc>
          <w:tcPr>
            <w:tcW w:w="2964" w:type="pct"/>
            <w:vAlign w:val="center"/>
          </w:tcPr>
          <w:p w14:paraId="05B4310C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李宜财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寇相帅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张建生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郝成成</w:t>
            </w:r>
          </w:p>
        </w:tc>
      </w:tr>
      <w:tr w14:paraId="77AE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900CF08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15</w:t>
            </w:r>
          </w:p>
        </w:tc>
        <w:tc>
          <w:tcPr>
            <w:tcW w:w="1565" w:type="pct"/>
            <w:vAlign w:val="center"/>
          </w:tcPr>
          <w:p w14:paraId="0FF2DA39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美术学院党总支</w:t>
            </w:r>
          </w:p>
        </w:tc>
        <w:tc>
          <w:tcPr>
            <w:tcW w:w="2964" w:type="pct"/>
            <w:vAlign w:val="center"/>
          </w:tcPr>
          <w:p w14:paraId="5D135FE7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刘亚非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李男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王美玲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韩译墨</w:t>
            </w:r>
          </w:p>
        </w:tc>
      </w:tr>
      <w:tr w14:paraId="70BC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112011F9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16</w:t>
            </w:r>
          </w:p>
        </w:tc>
        <w:tc>
          <w:tcPr>
            <w:tcW w:w="1565" w:type="pct"/>
            <w:vAlign w:val="center"/>
          </w:tcPr>
          <w:p w14:paraId="72BD7283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计算机学院党总支</w:t>
            </w:r>
          </w:p>
        </w:tc>
        <w:tc>
          <w:tcPr>
            <w:tcW w:w="2964" w:type="pct"/>
            <w:vAlign w:val="center"/>
          </w:tcPr>
          <w:p w14:paraId="3CF57356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姜超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王巧玲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孙中华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叶正旺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刘滢、宋欣铭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李坤</w:t>
            </w:r>
          </w:p>
        </w:tc>
      </w:tr>
      <w:tr w14:paraId="1942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5702D18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17</w:t>
            </w:r>
          </w:p>
        </w:tc>
        <w:tc>
          <w:tcPr>
            <w:tcW w:w="1565" w:type="pct"/>
            <w:vAlign w:val="center"/>
          </w:tcPr>
          <w:p w14:paraId="1305572A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音乐学院党总支</w:t>
            </w:r>
          </w:p>
        </w:tc>
        <w:tc>
          <w:tcPr>
            <w:tcW w:w="2964" w:type="pct"/>
            <w:vAlign w:val="center"/>
          </w:tcPr>
          <w:p w14:paraId="64656895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肖亚奇、林冬雪</w:t>
            </w:r>
          </w:p>
        </w:tc>
      </w:tr>
      <w:tr w14:paraId="1764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17C6B7F8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18</w:t>
            </w:r>
          </w:p>
        </w:tc>
        <w:tc>
          <w:tcPr>
            <w:tcW w:w="1565" w:type="pct"/>
            <w:vAlign w:val="center"/>
          </w:tcPr>
          <w:p w14:paraId="7841241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传媒学院党总支</w:t>
            </w:r>
          </w:p>
        </w:tc>
        <w:tc>
          <w:tcPr>
            <w:tcW w:w="2964" w:type="pct"/>
            <w:vAlign w:val="center"/>
          </w:tcPr>
          <w:p w14:paraId="451E0706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王晓艳、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闫思潼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孙鹤桐</w:t>
            </w:r>
          </w:p>
        </w:tc>
      </w:tr>
      <w:tr w14:paraId="0468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912F0C4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19</w:t>
            </w:r>
          </w:p>
        </w:tc>
        <w:tc>
          <w:tcPr>
            <w:tcW w:w="1565" w:type="pct"/>
            <w:vAlign w:val="center"/>
          </w:tcPr>
          <w:p w14:paraId="048E23AA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医药学院党总支</w:t>
            </w:r>
          </w:p>
        </w:tc>
        <w:tc>
          <w:tcPr>
            <w:tcW w:w="2964" w:type="pct"/>
            <w:vAlign w:val="center"/>
          </w:tcPr>
          <w:p w14:paraId="1FB3E835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胡彦武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刘雪坤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臧皓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刘继波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武子敬、徐智敏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尚思宇</w:t>
            </w:r>
          </w:p>
        </w:tc>
      </w:tr>
      <w:tr w14:paraId="4AB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1179EDDC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20</w:t>
            </w:r>
          </w:p>
        </w:tc>
        <w:tc>
          <w:tcPr>
            <w:tcW w:w="1565" w:type="pct"/>
            <w:vAlign w:val="center"/>
          </w:tcPr>
          <w:p w14:paraId="1DB9055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经济管理学院党总支</w:t>
            </w:r>
          </w:p>
        </w:tc>
        <w:tc>
          <w:tcPr>
            <w:tcW w:w="2964" w:type="pct"/>
            <w:vAlign w:val="center"/>
          </w:tcPr>
          <w:p w14:paraId="7C16EA12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张晓娟、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张新成、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范纹诚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王思轩</w:t>
            </w:r>
          </w:p>
        </w:tc>
      </w:tr>
      <w:tr w14:paraId="3884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1165F648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21</w:t>
            </w:r>
          </w:p>
        </w:tc>
        <w:tc>
          <w:tcPr>
            <w:tcW w:w="1565" w:type="pct"/>
            <w:vAlign w:val="center"/>
          </w:tcPr>
          <w:p w14:paraId="6A393D1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食品科学与工程学院党总支</w:t>
            </w:r>
          </w:p>
        </w:tc>
        <w:tc>
          <w:tcPr>
            <w:tcW w:w="2964" w:type="pct"/>
            <w:vAlign w:val="center"/>
          </w:tcPr>
          <w:p w14:paraId="271ED235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宋春朋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刘佳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陈思宇</w:t>
            </w:r>
          </w:p>
        </w:tc>
      </w:tr>
      <w:tr w14:paraId="5921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C76C21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22</w:t>
            </w:r>
          </w:p>
        </w:tc>
        <w:tc>
          <w:tcPr>
            <w:tcW w:w="1565" w:type="pct"/>
            <w:vAlign w:val="center"/>
          </w:tcPr>
          <w:p w14:paraId="6775868B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继续教育学院直属党支部</w:t>
            </w:r>
          </w:p>
        </w:tc>
        <w:tc>
          <w:tcPr>
            <w:tcW w:w="2964" w:type="pct"/>
            <w:vAlign w:val="center"/>
          </w:tcPr>
          <w:p w14:paraId="7F23C5B1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姜传和、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马丽</w:t>
            </w:r>
          </w:p>
        </w:tc>
      </w:tr>
      <w:tr w14:paraId="5C1A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6192C594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23</w:t>
            </w:r>
          </w:p>
        </w:tc>
        <w:tc>
          <w:tcPr>
            <w:tcW w:w="1565" w:type="pct"/>
            <w:vAlign w:val="center"/>
          </w:tcPr>
          <w:p w14:paraId="4D9D7F4E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国际教育学院直属党支部</w:t>
            </w:r>
          </w:p>
        </w:tc>
        <w:tc>
          <w:tcPr>
            <w:tcW w:w="2964" w:type="pct"/>
            <w:vAlign w:val="center"/>
          </w:tcPr>
          <w:p w14:paraId="2DB82BC0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王韶娟、张宇</w:t>
            </w:r>
          </w:p>
        </w:tc>
      </w:tr>
      <w:tr w14:paraId="14BE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2103BD4E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24</w:t>
            </w:r>
          </w:p>
        </w:tc>
        <w:tc>
          <w:tcPr>
            <w:tcW w:w="1565" w:type="pct"/>
            <w:vAlign w:val="center"/>
          </w:tcPr>
          <w:p w14:paraId="2C1FE50C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马克思主义学院直属党支部</w:t>
            </w:r>
          </w:p>
        </w:tc>
        <w:tc>
          <w:tcPr>
            <w:tcW w:w="2964" w:type="pct"/>
            <w:vAlign w:val="center"/>
          </w:tcPr>
          <w:p w14:paraId="267C3C61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韩风、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陈瑶瑶</w:t>
            </w:r>
          </w:p>
        </w:tc>
      </w:tr>
      <w:tr w14:paraId="06EE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69" w:type="pct"/>
            <w:vAlign w:val="center"/>
          </w:tcPr>
          <w:p w14:paraId="50743A1A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65" w:type="pct"/>
            <w:vAlign w:val="center"/>
          </w:tcPr>
          <w:p w14:paraId="3E516EC2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大学外语教学部直属党支部</w:t>
            </w:r>
          </w:p>
        </w:tc>
        <w:tc>
          <w:tcPr>
            <w:tcW w:w="2964" w:type="pct"/>
            <w:vAlign w:val="center"/>
          </w:tcPr>
          <w:p w14:paraId="737E67EA">
            <w:pPr>
              <w:ind w:firstLine="0" w:firstLineChars="0"/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  <w:lang w:val="en-US" w:eastAsia="zh-CN"/>
              </w:rPr>
              <w:t>宫敬、</w:t>
            </w:r>
            <w:r>
              <w:rPr>
                <w:rFonts w:hint="eastAsia" w:ascii="仿宋" w:hAnsi="仿宋" w:eastAsia="仿宋" w:cs="仿宋"/>
                <w:b/>
                <w:color w:val="auto"/>
                <w:spacing w:val="8"/>
                <w:sz w:val="20"/>
                <w:szCs w:val="20"/>
              </w:rPr>
              <w:t>李菁菁</w:t>
            </w:r>
          </w:p>
        </w:tc>
      </w:tr>
    </w:tbl>
    <w:p w14:paraId="7FBDE6E3">
      <w:pPr>
        <w:pStyle w:val="2"/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F860">
    <w:pPr>
      <w:pStyle w:val="4"/>
      <w:jc w:val="center"/>
    </w:pPr>
  </w:p>
  <w:p w14:paraId="1B218E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ZjJiZDQ4Y2YxODUyOTc1MzM3ZThmMDE1Mjg0ODkifQ=="/>
  </w:docVars>
  <w:rsids>
    <w:rsidRoot w:val="00D849B4"/>
    <w:rsid w:val="0001213B"/>
    <w:rsid w:val="00033445"/>
    <w:rsid w:val="00055EC4"/>
    <w:rsid w:val="00057478"/>
    <w:rsid w:val="00077584"/>
    <w:rsid w:val="00083B2A"/>
    <w:rsid w:val="000B4C3F"/>
    <w:rsid w:val="000C1BAF"/>
    <w:rsid w:val="000E3595"/>
    <w:rsid w:val="0010775D"/>
    <w:rsid w:val="00122E92"/>
    <w:rsid w:val="00153D7B"/>
    <w:rsid w:val="00165879"/>
    <w:rsid w:val="00174844"/>
    <w:rsid w:val="0018349B"/>
    <w:rsid w:val="0018701D"/>
    <w:rsid w:val="001A010D"/>
    <w:rsid w:val="001A5ACE"/>
    <w:rsid w:val="001B3622"/>
    <w:rsid w:val="001B68E7"/>
    <w:rsid w:val="00205F2C"/>
    <w:rsid w:val="00216C72"/>
    <w:rsid w:val="002306AB"/>
    <w:rsid w:val="00230F10"/>
    <w:rsid w:val="00237D1C"/>
    <w:rsid w:val="00251769"/>
    <w:rsid w:val="0026226A"/>
    <w:rsid w:val="00274987"/>
    <w:rsid w:val="002A2F29"/>
    <w:rsid w:val="002D5CFD"/>
    <w:rsid w:val="00302485"/>
    <w:rsid w:val="00316DF8"/>
    <w:rsid w:val="00336C2B"/>
    <w:rsid w:val="003376F3"/>
    <w:rsid w:val="00340B32"/>
    <w:rsid w:val="00351F23"/>
    <w:rsid w:val="00355AFD"/>
    <w:rsid w:val="00357D0C"/>
    <w:rsid w:val="00361C4D"/>
    <w:rsid w:val="003928FB"/>
    <w:rsid w:val="003A144D"/>
    <w:rsid w:val="003B1987"/>
    <w:rsid w:val="003C01EB"/>
    <w:rsid w:val="00400EFB"/>
    <w:rsid w:val="00402F0B"/>
    <w:rsid w:val="004178A6"/>
    <w:rsid w:val="00454F23"/>
    <w:rsid w:val="00471611"/>
    <w:rsid w:val="00471B44"/>
    <w:rsid w:val="00475ADB"/>
    <w:rsid w:val="0048270C"/>
    <w:rsid w:val="0049313F"/>
    <w:rsid w:val="004B45F2"/>
    <w:rsid w:val="004D4594"/>
    <w:rsid w:val="004E225D"/>
    <w:rsid w:val="00501F53"/>
    <w:rsid w:val="00502B1A"/>
    <w:rsid w:val="005242B0"/>
    <w:rsid w:val="00526D35"/>
    <w:rsid w:val="005443CF"/>
    <w:rsid w:val="00582CEA"/>
    <w:rsid w:val="00586893"/>
    <w:rsid w:val="005A7E66"/>
    <w:rsid w:val="005B663E"/>
    <w:rsid w:val="00606F49"/>
    <w:rsid w:val="00630FE0"/>
    <w:rsid w:val="00677561"/>
    <w:rsid w:val="00683D49"/>
    <w:rsid w:val="00684F70"/>
    <w:rsid w:val="006932D7"/>
    <w:rsid w:val="006A4ABD"/>
    <w:rsid w:val="006A7B55"/>
    <w:rsid w:val="006B5ED0"/>
    <w:rsid w:val="006D109F"/>
    <w:rsid w:val="006D1CB5"/>
    <w:rsid w:val="006D20CA"/>
    <w:rsid w:val="006F67A6"/>
    <w:rsid w:val="00710015"/>
    <w:rsid w:val="00763F06"/>
    <w:rsid w:val="0077164F"/>
    <w:rsid w:val="0078746A"/>
    <w:rsid w:val="0079346C"/>
    <w:rsid w:val="007C1067"/>
    <w:rsid w:val="007C124A"/>
    <w:rsid w:val="007D7873"/>
    <w:rsid w:val="00833CC0"/>
    <w:rsid w:val="00892338"/>
    <w:rsid w:val="008B01AF"/>
    <w:rsid w:val="008B74ED"/>
    <w:rsid w:val="008D7C31"/>
    <w:rsid w:val="008E0FA4"/>
    <w:rsid w:val="008E2DD3"/>
    <w:rsid w:val="00903FAD"/>
    <w:rsid w:val="009212C5"/>
    <w:rsid w:val="00962BF2"/>
    <w:rsid w:val="00982C4C"/>
    <w:rsid w:val="00991888"/>
    <w:rsid w:val="009A048A"/>
    <w:rsid w:val="009D0EAE"/>
    <w:rsid w:val="009D2F91"/>
    <w:rsid w:val="009D5A66"/>
    <w:rsid w:val="009E24CA"/>
    <w:rsid w:val="009E5CAF"/>
    <w:rsid w:val="009E784E"/>
    <w:rsid w:val="009E7998"/>
    <w:rsid w:val="00A17B07"/>
    <w:rsid w:val="00A20D44"/>
    <w:rsid w:val="00A25D85"/>
    <w:rsid w:val="00A604D4"/>
    <w:rsid w:val="00A67EA3"/>
    <w:rsid w:val="00A9275C"/>
    <w:rsid w:val="00AB6E82"/>
    <w:rsid w:val="00AC049B"/>
    <w:rsid w:val="00AC1E39"/>
    <w:rsid w:val="00AC5513"/>
    <w:rsid w:val="00AD7C06"/>
    <w:rsid w:val="00AE039A"/>
    <w:rsid w:val="00B24200"/>
    <w:rsid w:val="00B77E63"/>
    <w:rsid w:val="00B8569D"/>
    <w:rsid w:val="00BA67CE"/>
    <w:rsid w:val="00BA6B1D"/>
    <w:rsid w:val="00BB2819"/>
    <w:rsid w:val="00BD4AB5"/>
    <w:rsid w:val="00C06E15"/>
    <w:rsid w:val="00C336C7"/>
    <w:rsid w:val="00C34AEF"/>
    <w:rsid w:val="00C44C35"/>
    <w:rsid w:val="00C45C6F"/>
    <w:rsid w:val="00C72E09"/>
    <w:rsid w:val="00C7546A"/>
    <w:rsid w:val="00C87707"/>
    <w:rsid w:val="00CA12B4"/>
    <w:rsid w:val="00D141FC"/>
    <w:rsid w:val="00D2061B"/>
    <w:rsid w:val="00D33B6B"/>
    <w:rsid w:val="00D54304"/>
    <w:rsid w:val="00D54FF1"/>
    <w:rsid w:val="00D849B4"/>
    <w:rsid w:val="00DA7C38"/>
    <w:rsid w:val="00E1175C"/>
    <w:rsid w:val="00E36DEF"/>
    <w:rsid w:val="00E3733B"/>
    <w:rsid w:val="00E4022D"/>
    <w:rsid w:val="00E55F73"/>
    <w:rsid w:val="00E66CB9"/>
    <w:rsid w:val="00E811BB"/>
    <w:rsid w:val="00E83BC3"/>
    <w:rsid w:val="00E96EEF"/>
    <w:rsid w:val="00F3256E"/>
    <w:rsid w:val="00F946CF"/>
    <w:rsid w:val="00FA1906"/>
    <w:rsid w:val="00FA78F5"/>
    <w:rsid w:val="00FF4C78"/>
    <w:rsid w:val="01515217"/>
    <w:rsid w:val="067E4BE5"/>
    <w:rsid w:val="09FB3231"/>
    <w:rsid w:val="0FD918A3"/>
    <w:rsid w:val="101B3CEE"/>
    <w:rsid w:val="13582205"/>
    <w:rsid w:val="155D41A8"/>
    <w:rsid w:val="176D4BFD"/>
    <w:rsid w:val="19C32ECF"/>
    <w:rsid w:val="22AC251D"/>
    <w:rsid w:val="22EE5D06"/>
    <w:rsid w:val="25B3521F"/>
    <w:rsid w:val="27A159DB"/>
    <w:rsid w:val="298C04B1"/>
    <w:rsid w:val="2A1047FA"/>
    <w:rsid w:val="30C363C3"/>
    <w:rsid w:val="319371C9"/>
    <w:rsid w:val="31ED26F6"/>
    <w:rsid w:val="324B5AF5"/>
    <w:rsid w:val="37102A6A"/>
    <w:rsid w:val="3C8D1FF5"/>
    <w:rsid w:val="3D8E2EA6"/>
    <w:rsid w:val="3D987342"/>
    <w:rsid w:val="41D32702"/>
    <w:rsid w:val="42B83453"/>
    <w:rsid w:val="4A7C52B9"/>
    <w:rsid w:val="503209A0"/>
    <w:rsid w:val="559562BE"/>
    <w:rsid w:val="59D936FA"/>
    <w:rsid w:val="5AA0629B"/>
    <w:rsid w:val="5D65164A"/>
    <w:rsid w:val="64F54450"/>
    <w:rsid w:val="6D822879"/>
    <w:rsid w:val="73BA4919"/>
    <w:rsid w:val="78CB5B2C"/>
    <w:rsid w:val="7A4F7C47"/>
    <w:rsid w:val="7BE62920"/>
    <w:rsid w:val="7D124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BCBE-F075-4E5C-A71F-8C2CC01E2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1223</Words>
  <Characters>1279</Characters>
  <Lines>1</Lines>
  <Paragraphs>1</Paragraphs>
  <TotalTime>10</TotalTime>
  <ScaleCrop>false</ScaleCrop>
  <LinksUpToDate>false</LinksUpToDate>
  <CharactersWithSpaces>1307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2020-09-09T02:12:00Z</dcterms:created>
  <dc:creator>Administrator</dc:creator>
  <cp:lastModifiedBy>WPS_1583047590</cp:lastModifiedBy>
  <cp:lastPrinted>2023-10-18T07:24:00Z</cp:lastPrinted>
  <dcterms:modified xsi:type="dcterms:W3CDTF">2025-03-25T05:23:24Z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428589957_cloud</vt:lpwstr>
  </property>
  <property fmtid="{D5CDD505-2E9C-101B-9397-08002B2CF9AE}" pid="3" name="KSOProductBuildVer">
    <vt:lpwstr>2052-12.1.0.20305</vt:lpwstr>
  </property>
  <property fmtid="{D5CDD505-2E9C-101B-9397-08002B2CF9AE}" pid="4" name="ICV">
    <vt:lpwstr>328D4C7683424EE29CE0D37BE0685538_13</vt:lpwstr>
  </property>
</Properties>
</file>